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CFAE93">
      <w:pPr>
        <w:widowControl/>
        <w:jc w:val="left"/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28"/>
          <w:lang w:val="en-US" w:eastAsia="zh-CN"/>
        </w:rPr>
        <w:t>附件5：</w:t>
      </w:r>
    </w:p>
    <w:p w14:paraId="01F956B8">
      <w:pPr>
        <w:spacing w:line="900" w:lineRule="auto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湖南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省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政府采购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协会</w:t>
      </w:r>
    </w:p>
    <w:p w14:paraId="23F220AC">
      <w:pPr>
        <w:spacing w:line="900" w:lineRule="auto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2025年度优秀项目负责人（采购人）</w:t>
      </w:r>
    </w:p>
    <w:p w14:paraId="652973A9">
      <w:pPr>
        <w:spacing w:line="900" w:lineRule="auto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申报材料</w:t>
      </w:r>
    </w:p>
    <w:p w14:paraId="28F7EE10">
      <w:pPr>
        <w:jc w:val="center"/>
        <w:rPr>
          <w:rFonts w:ascii="宋体" w:hAnsi="宋体" w:eastAsia="宋体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 w14:paraId="17384085">
      <w:pPr>
        <w:jc w:val="center"/>
        <w:rPr>
          <w:rFonts w:ascii="宋体" w:hAnsi="宋体" w:eastAsia="宋体" w:cs="Times New Roman"/>
          <w:b/>
          <w:bCs/>
          <w:color w:val="000000" w:themeColor="text1"/>
          <w:sz w:val="48"/>
          <w14:textFill>
            <w14:solidFill>
              <w14:schemeClr w14:val="tx1"/>
            </w14:solidFill>
          </w14:textFill>
        </w:rPr>
      </w:pPr>
    </w:p>
    <w:p w14:paraId="5302620F">
      <w:pPr>
        <w:rPr>
          <w:rFonts w:ascii="宋体" w:hAnsi="宋体" w:eastAsia="宋体" w:cs="Times New Roman"/>
          <w:b/>
          <w:bCs/>
          <w:color w:val="000000" w:themeColor="text1"/>
          <w:sz w:val="48"/>
          <w14:textFill>
            <w14:solidFill>
              <w14:schemeClr w14:val="tx1"/>
            </w14:solidFill>
          </w14:textFill>
        </w:rPr>
      </w:pPr>
    </w:p>
    <w:p w14:paraId="397FFE91">
      <w:pPr>
        <w:spacing w:line="480" w:lineRule="auto"/>
        <w:ind w:firstLine="1440" w:firstLineChars="400"/>
        <w:rPr>
          <w:rFonts w:ascii="宋体" w:hAnsi="宋体" w:eastAsia="宋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6A6FB121">
      <w:pPr>
        <w:spacing w:line="480" w:lineRule="auto"/>
        <w:ind w:firstLine="1440" w:firstLineChars="400"/>
        <w:rPr>
          <w:rFonts w:ascii="宋体" w:hAnsi="宋体" w:eastAsia="宋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1D564AA3">
      <w:pPr>
        <w:spacing w:line="480" w:lineRule="auto"/>
        <w:ind w:firstLine="1440" w:firstLineChars="400"/>
        <w:rPr>
          <w:rFonts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45BC1929">
      <w:pPr>
        <w:spacing w:line="480" w:lineRule="auto"/>
        <w:ind w:firstLine="1440" w:firstLineChars="400"/>
        <w:rPr>
          <w:rFonts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3FEC86CF">
      <w:pPr>
        <w:spacing w:line="480" w:lineRule="auto"/>
        <w:rPr>
          <w:rFonts w:ascii="黑体" w:hAnsi="黑体" w:eastAsia="黑体" w:cs="黑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4FE14D94">
      <w:pPr>
        <w:spacing w:line="480" w:lineRule="auto"/>
        <w:ind w:firstLine="1440" w:firstLineChars="40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（盖章）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2CF2AD6F">
      <w:pPr>
        <w:spacing w:line="480" w:lineRule="auto"/>
        <w:ind w:firstLine="1440" w:firstLineChars="40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4B4BEC8">
      <w:pPr>
        <w:spacing w:line="480" w:lineRule="auto"/>
        <w:ind w:firstLine="1440" w:firstLineChars="40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none"/>
          <w:lang w:val="en-US" w:eastAsia="zh-CN"/>
          <w14:textFill>
            <w14:solidFill>
              <w14:schemeClr w14:val="tx1"/>
            </w14:solidFill>
          </w14:textFill>
        </w:rPr>
        <w:t>申报人员姓名：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  <w:t xml:space="preserve"> </w:t>
      </w:r>
    </w:p>
    <w:p w14:paraId="0D45C1BD">
      <w:pPr>
        <w:spacing w:line="480" w:lineRule="auto"/>
        <w:ind w:firstLine="1440" w:firstLineChars="40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 w14:paraId="67B51DBB">
      <w:pPr>
        <w:spacing w:line="480" w:lineRule="auto"/>
        <w:ind w:firstLine="1440" w:firstLineChars="40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联系方式</w:t>
      </w: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</w:p>
    <w:p w14:paraId="68591CA8">
      <w:pPr>
        <w:spacing w:line="480" w:lineRule="auto"/>
        <w:ind w:firstLine="1440" w:firstLineChars="40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527C66D3">
      <w:pPr>
        <w:spacing w:line="480" w:lineRule="auto"/>
        <w:ind w:firstLine="1440" w:firstLineChars="400"/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申报日期: </w:t>
      </w: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15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</w:p>
    <w:p w14:paraId="741DC839">
      <w:pPr>
        <w:widowControl/>
        <w:jc w:val="left"/>
        <w:rPr>
          <w:rFonts w:hint="default" w:ascii="仿宋" w:hAnsi="仿宋" w:eastAsia="仿宋" w:cs="仿宋"/>
          <w:b/>
          <w:bCs/>
          <w:color w:val="auto"/>
          <w:kern w:val="0"/>
          <w:sz w:val="32"/>
          <w:szCs w:val="28"/>
          <w:lang w:val="en-US" w:eastAsia="zh-CN"/>
        </w:rPr>
      </w:pPr>
    </w:p>
    <w:p w14:paraId="5913D5CD">
      <w:pPr>
        <w:widowControl/>
        <w:jc w:val="center"/>
        <w:rPr>
          <w:rFonts w:hint="eastAsia" w:ascii="仿宋" w:hAnsi="仿宋" w:eastAsia="仿宋" w:cs="仿宋"/>
          <w:b/>
          <w:bCs w:val="0"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color w:val="auto"/>
          <w:kern w:val="2"/>
          <w:sz w:val="36"/>
          <w:szCs w:val="36"/>
          <w:lang w:val="en-US" w:eastAsia="zh-CN" w:bidi="ar-SA"/>
        </w:rPr>
        <w:t>湖南省政府采购协会2025年度优秀项目负责人</w:t>
      </w:r>
    </w:p>
    <w:p w14:paraId="5F514170">
      <w:pPr>
        <w:widowControl/>
        <w:jc w:val="center"/>
        <w:rPr>
          <w:rFonts w:hint="default" w:ascii="仿宋" w:hAnsi="仿宋" w:eastAsia="仿宋" w:cs="仿宋"/>
          <w:b/>
          <w:bCs w:val="0"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color w:val="auto"/>
          <w:kern w:val="2"/>
          <w:sz w:val="36"/>
          <w:szCs w:val="36"/>
          <w:lang w:val="en-US" w:eastAsia="zh-CN" w:bidi="ar-SA"/>
        </w:rPr>
        <w:t>（采购人）评选标准</w:t>
      </w:r>
    </w:p>
    <w:p w14:paraId="36722CE8">
      <w:pPr>
        <w:jc w:val="center"/>
        <w:rPr>
          <w:rFonts w:hint="eastAsia" w:ascii="仿宋" w:hAnsi="仿宋" w:eastAsia="仿宋" w:cs="仿宋"/>
          <w:b/>
          <w:bCs w:val="0"/>
          <w:color w:val="auto"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（申报人须根据此表提交相关申报材料）</w:t>
      </w:r>
    </w:p>
    <w:p w14:paraId="63DE9F68">
      <w:pPr>
        <w:widowControl/>
        <w:jc w:val="both"/>
        <w:rPr>
          <w:rFonts w:hint="default" w:ascii="仿宋" w:hAnsi="仿宋" w:eastAsia="仿宋" w:cs="仿宋"/>
          <w:b/>
          <w:bCs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28"/>
          <w:lang w:val="en-US" w:eastAsia="zh-CN"/>
        </w:rPr>
        <w:t>参评人员姓名：                  单位名称：</w:t>
      </w:r>
    </w:p>
    <w:tbl>
      <w:tblPr>
        <w:tblStyle w:val="2"/>
        <w:tblW w:w="967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3436"/>
        <w:gridCol w:w="803"/>
        <w:gridCol w:w="3857"/>
        <w:gridCol w:w="781"/>
      </w:tblGrid>
      <w:tr w14:paraId="3CC82A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FB4B95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3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126AED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  <w:t>评价项目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E71784E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  <w:t>分值</w:t>
            </w:r>
          </w:p>
        </w:tc>
        <w:tc>
          <w:tcPr>
            <w:tcW w:w="3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0983B47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  <w:t>评分标准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B696A96">
            <w:pPr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/>
                <w:bCs/>
                <w:color w:val="auto"/>
                <w:kern w:val="0"/>
                <w:sz w:val="28"/>
                <w:szCs w:val="28"/>
              </w:rPr>
              <w:t>评分</w:t>
            </w:r>
          </w:p>
        </w:tc>
      </w:tr>
      <w:tr w14:paraId="6AB60B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6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9F9EB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  <w:t xml:space="preserve">一、综合实力 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42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  <w:t>分</w:t>
            </w:r>
          </w:p>
        </w:tc>
      </w:tr>
      <w:tr w14:paraId="683BC8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FEFC3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3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8AD63D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kern w:val="0"/>
                <w:sz w:val="28"/>
                <w:szCs w:val="28"/>
              </w:rPr>
              <w:t>职称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355A84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6</w:t>
            </w:r>
          </w:p>
        </w:tc>
        <w:tc>
          <w:tcPr>
            <w:tcW w:w="3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9E7234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高级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及以上职称：6分；</w:t>
            </w:r>
          </w:p>
          <w:p w14:paraId="05674177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中级职称：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分；</w:t>
            </w:r>
          </w:p>
          <w:p w14:paraId="56249C57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中级以下职称：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分。</w:t>
            </w:r>
          </w:p>
          <w:p w14:paraId="7A0311D4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(多个职称的以最高职称评分）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619B6D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4CCC1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FB71C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30B79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学历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9E2EC7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553161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研究生及以上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   6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分；</w:t>
            </w:r>
          </w:p>
          <w:p w14:paraId="56D8FA76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本科：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4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分；</w:t>
            </w:r>
          </w:p>
          <w:p w14:paraId="7E50A579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本科以下：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2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分。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C77365">
            <w:pPr>
              <w:widowControl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  <w:p w14:paraId="2E39228F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2FE736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B26887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6887E2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理论研究水平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必须为政府采购领域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298D7C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3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7F5B52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参与过国家级标准制定、或在国家级学术刊物发表过论文的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 10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分；</w:t>
            </w:r>
          </w:p>
          <w:p w14:paraId="1A5531A9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参与过省级标准制定或在省级学术刊物发表过论文的，每篇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    8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分；</w:t>
            </w:r>
          </w:p>
          <w:p w14:paraId="16130DC5">
            <w:pPr>
              <w:widowControl/>
              <w:adjustRightInd w:val="0"/>
              <w:snapToGrid w:val="0"/>
              <w:spacing w:line="240" w:lineRule="auto"/>
              <w:ind w:left="3080" w:hanging="3080" w:hangingChars="1100"/>
              <w:contextualSpacing/>
              <w:jc w:val="left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在其他内刊发表过论文的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2分       </w:t>
            </w:r>
          </w:p>
          <w:p w14:paraId="2F0E6804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同一篇文章在不同刊物发表的，按最高级别计算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。</w:t>
            </w:r>
          </w:p>
          <w:p w14:paraId="24047B82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此项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总分不超过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分。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751A69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7ECEC7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0D6571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E791EF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仿宋" w:hAnsiTheme="minorEastAsia"/>
                <w:snapToGrid w:val="0"/>
                <w:color w:val="auto"/>
                <w:sz w:val="28"/>
                <w:szCs w:val="28"/>
                <w:lang w:val="en-US" w:eastAsia="zh-CN"/>
              </w:rPr>
              <w:t>参加过我会组织的培训并获得我会颁发的培训证书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45B45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F2E8F3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有“培训证书”     10分；</w:t>
            </w:r>
          </w:p>
          <w:p w14:paraId="5DBED5CA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无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0分。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C12354">
            <w:pPr>
              <w:widowControl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  <w:p w14:paraId="4E6E06E0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51C6C0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96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19FAD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</w:pPr>
          </w:p>
          <w:p w14:paraId="7A05FD5A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  <w:t xml:space="preserve">二、业务及服务能力  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34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  <w:t>分</w:t>
            </w:r>
          </w:p>
        </w:tc>
      </w:tr>
      <w:tr w14:paraId="4619FF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79A35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3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82B4F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2025</w:t>
            </w: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年度内负责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政府采购</w:t>
            </w: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项目数量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344A1C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3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A0BCB4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51个项目及以上   24分</w:t>
            </w:r>
          </w:p>
          <w:p w14:paraId="104CBBED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41-50个项目      20分；</w:t>
            </w:r>
          </w:p>
          <w:p w14:paraId="045D9673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31-40个项目      16分</w:t>
            </w:r>
          </w:p>
          <w:p w14:paraId="69F1436E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21-30个项目      12分</w:t>
            </w:r>
          </w:p>
          <w:p w14:paraId="2B48E5CC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11-20个项目       8分</w:t>
            </w:r>
          </w:p>
          <w:p w14:paraId="6BB86496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0-10个项目        4分。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5F1AD4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  <w:highlight w:val="yellow"/>
              </w:rPr>
            </w:pPr>
          </w:p>
        </w:tc>
      </w:tr>
      <w:tr w14:paraId="08A975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1BAAC9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34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8A3473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2025年度政府采购项目优秀案例数量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16B58E">
            <w:pPr>
              <w:widowControl/>
              <w:adjustRightInd w:val="0"/>
              <w:snapToGrid w:val="0"/>
              <w:spacing w:line="560" w:lineRule="exact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9312DC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优秀案例标准：1、顺利完成开评标。2、</w:t>
            </w:r>
            <w:r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采购结果得到采购人、投标人等各方主体充分认可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。3、</w:t>
            </w:r>
            <w:r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标后无质疑投诉。</w:t>
            </w:r>
          </w:p>
          <w:p w14:paraId="46EE56F8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需参评人自行提供优秀案例相关情况说明及证明材料。</w:t>
            </w:r>
          </w:p>
          <w:p w14:paraId="6C9EEFF5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此项目评分一个项目可得2分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E790FFD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5889B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6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A5393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  <w:t xml:space="preserve">三、获得表彰情况  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  <w:t>分</w:t>
            </w:r>
          </w:p>
        </w:tc>
      </w:tr>
      <w:tr w14:paraId="70D061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A8B3B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436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22AE78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获得国家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、</w:t>
            </w: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省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、</w:t>
            </w: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市相关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政府</w:t>
            </w: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部门或省级及以上行业协会颁发的奖项荣誉或奖励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（获表彰起始时间为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2025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-2025.12.31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）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25352A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3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AB633D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国家级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3分；</w:t>
            </w:r>
          </w:p>
          <w:p w14:paraId="6B5E2934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省级：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2分；</w:t>
            </w:r>
          </w:p>
          <w:p w14:paraId="684E0C5E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市级</w:t>
            </w: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及以下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1分；</w:t>
            </w:r>
          </w:p>
          <w:p w14:paraId="4C5127CC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同一事项获得不同级别奖项的，按最高级别计算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。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BCDB69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326286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9" w:hRule="atLeast"/>
          <w:jc w:val="center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80D18F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436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D774EF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企业内部颁发的荣誉或奖励（获表彰起始时间为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  <w:t>（2025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.1.1-2025.12.31）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0F743E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9CBD3F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每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个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分，最多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分。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1032E5">
            <w:pPr>
              <w:widowControl/>
              <w:adjustRightInd w:val="0"/>
              <w:snapToGrid w:val="0"/>
              <w:spacing w:line="240" w:lineRule="auto"/>
              <w:contextualSpacing/>
              <w:jc w:val="left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7752F0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6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4513BD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黑体" w:hAnsi="黑体" w:eastAsia="黑体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  <w:t>四、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其他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黑体" w:hAnsi="黑体" w:eastAsia="黑体" w:cs="宋体"/>
                <w:bCs/>
                <w:color w:val="auto"/>
                <w:kern w:val="0"/>
                <w:sz w:val="28"/>
                <w:szCs w:val="28"/>
              </w:rPr>
              <w:t>分</w:t>
            </w:r>
          </w:p>
        </w:tc>
      </w:tr>
      <w:tr w14:paraId="58ED35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9515CB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436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E8487F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协会工作贡献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998513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62FBC9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default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积极参加我会组织的各项活动，并对协会开展的工作提供人、财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物及智力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方面的支持。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每提供证明材料一份，加2分，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此项最多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6分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836200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1E9696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  <w:jc w:val="center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9A037F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3436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7DF40F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社会贡献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6F549A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 w14:paraId="03CC2D87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参加社会公益、社会捐助等活动的，年度内每参加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项得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分。此项最多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hAnsi="宋体" w:eastAsia="仿宋_GB2312" w:cs="宋体"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分。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6669FB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55FB6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86EFF0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436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929AB3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行业发展展望及建议</w:t>
            </w:r>
          </w:p>
        </w:tc>
        <w:tc>
          <w:tcPr>
            <w:tcW w:w="8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032C43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hint="default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3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275A63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酌情打分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。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F551A1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  <w:tr w14:paraId="7F0618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4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8AD1D">
            <w:pPr>
              <w:widowControl/>
              <w:adjustRightInd w:val="0"/>
              <w:snapToGrid w:val="0"/>
              <w:spacing w:line="240" w:lineRule="auto"/>
              <w:contextualSpacing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合计</w:t>
            </w:r>
          </w:p>
        </w:tc>
        <w:tc>
          <w:tcPr>
            <w:tcW w:w="46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0D5211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  <w:t>100分</w:t>
            </w:r>
          </w:p>
        </w:tc>
        <w:tc>
          <w:tcPr>
            <w:tcW w:w="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54B152">
            <w:pPr>
              <w:widowControl/>
              <w:adjustRightInd w:val="0"/>
              <w:snapToGrid w:val="0"/>
              <w:spacing w:line="240" w:lineRule="auto"/>
              <w:contextualSpacing/>
              <w:jc w:val="center"/>
              <w:rPr>
                <w:rFonts w:ascii="仿宋_GB2312" w:hAnsi="宋体" w:eastAsia="仿宋_GB2312" w:cs="宋体"/>
                <w:bCs/>
                <w:color w:val="auto"/>
                <w:kern w:val="0"/>
                <w:sz w:val="28"/>
                <w:szCs w:val="28"/>
              </w:rPr>
            </w:pPr>
          </w:p>
        </w:tc>
      </w:tr>
    </w:tbl>
    <w:p w14:paraId="737744B7">
      <w:pPr>
        <w:numPr>
          <w:ilvl w:val="0"/>
          <w:numId w:val="0"/>
        </w:numPr>
        <w:tabs>
          <w:tab w:val="left" w:pos="0"/>
        </w:tabs>
        <w:spacing w:line="640" w:lineRule="exact"/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专家签名：</w:t>
      </w:r>
    </w:p>
    <w:p w14:paraId="37A551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1ZWYyNGI4YzMxODk3YTI3ZGI0ZWE1YjAzMzJlOGMifQ=="/>
  </w:docVars>
  <w:rsids>
    <w:rsidRoot w:val="01255C77"/>
    <w:rsid w:val="01255C77"/>
    <w:rsid w:val="053431D7"/>
    <w:rsid w:val="27FB3FD6"/>
    <w:rsid w:val="3F8B7E9D"/>
    <w:rsid w:val="47F877CE"/>
    <w:rsid w:val="4DEF469A"/>
    <w:rsid w:val="5548616F"/>
    <w:rsid w:val="650E0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825</Words>
  <Characters>913</Characters>
  <Lines>0</Lines>
  <Paragraphs>0</Paragraphs>
  <TotalTime>0</TotalTime>
  <ScaleCrop>false</ScaleCrop>
  <LinksUpToDate>false</LinksUpToDate>
  <CharactersWithSpaces>1165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2023-12-25T07:56:00Z</dcterms:created>
  <dc:creator>Administrator</dc:creator>
  <cp:lastModifiedBy>WPS_1089671852</cp:lastModifiedBy>
  <dcterms:modified xsi:type="dcterms:W3CDTF">2025-10-27T07:42:29Z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8ACC84A0F82B42A1A3B11EB5727DD9AB_11</vt:lpwstr>
  </property>
  <property fmtid="{D5CDD505-2E9C-101B-9397-08002B2CF9AE}" pid="4" name="KSOTemplateDocerSaveRecord">
    <vt:lpwstr>eyJoZGlkIjoiZTNkNDExMzgzNjEzZjJkNmM4YzJmNjk3OWIxZTYwYWYiLCJ1c2VySWQiOiIxMDg5NjcxODUyIn0=</vt:lpwstr>
  </property>
</Properties>
</file>